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EC6" w:rsidRPr="00F05840" w:rsidRDefault="007D7EC6" w:rsidP="007D7EC6">
      <w:pPr>
        <w:jc w:val="center"/>
        <w:rPr>
          <w:rFonts w:asciiTheme="minorHAnsi" w:hAnsiTheme="minorHAnsi"/>
          <w:b/>
          <w:bCs/>
        </w:rPr>
      </w:pPr>
      <w:r w:rsidRPr="00F05840">
        <w:rPr>
          <w:rFonts w:asciiTheme="minorHAnsi" w:hAnsiTheme="minorHAnsi"/>
          <w:b/>
          <w:bCs/>
        </w:rPr>
        <w:t>GUIDELINES FOR KNOXVILLE REVOLVING LOAN PROGRAM</w:t>
      </w:r>
    </w:p>
    <w:p w:rsidR="00EE42E1" w:rsidRPr="00F05840" w:rsidRDefault="00EE42E1" w:rsidP="00EE42E1">
      <w:pPr>
        <w:jc w:val="both"/>
        <w:rPr>
          <w:rFonts w:asciiTheme="minorHAnsi" w:hAnsiTheme="minorHAnsi"/>
        </w:rPr>
      </w:pPr>
    </w:p>
    <w:p w:rsidR="007D7EC6" w:rsidRPr="00F05840" w:rsidRDefault="007D7EC6" w:rsidP="00EE42E1">
      <w:pPr>
        <w:jc w:val="both"/>
        <w:rPr>
          <w:rFonts w:asciiTheme="minorHAnsi" w:hAnsiTheme="minorHAnsi"/>
        </w:rPr>
      </w:pPr>
    </w:p>
    <w:p w:rsidR="00EE42E1" w:rsidRPr="00F05840" w:rsidRDefault="00EE42E1" w:rsidP="00EE42E1">
      <w:pPr>
        <w:pStyle w:val="Heading1"/>
        <w:rPr>
          <w:rFonts w:asciiTheme="minorHAnsi" w:hAnsiTheme="minorHAnsi" w:cs="Times New Roman"/>
        </w:rPr>
      </w:pPr>
      <w:r w:rsidRPr="00F05840">
        <w:rPr>
          <w:rFonts w:asciiTheme="minorHAnsi" w:hAnsiTheme="minorHAnsi" w:cs="Times New Roman"/>
        </w:rPr>
        <w:t>INTRODUCTION</w:t>
      </w:r>
    </w:p>
    <w:p w:rsidR="00EE42E1" w:rsidRPr="00F05840" w:rsidRDefault="00EE42E1" w:rsidP="00EE42E1">
      <w:pPr>
        <w:jc w:val="both"/>
        <w:rPr>
          <w:rFonts w:asciiTheme="minorHAnsi" w:hAnsiTheme="minorHAnsi"/>
        </w:rPr>
      </w:pPr>
      <w:r w:rsidRPr="00F05840">
        <w:rPr>
          <w:rFonts w:asciiTheme="minorHAnsi" w:hAnsiTheme="minorHAnsi"/>
        </w:rPr>
        <w:t xml:space="preserve">The City of Knoxville (the City), in order to expand and maintain its economic base by assisting new and expanding businesses, is establishing a revolving loan program in cooperation with the </w:t>
      </w:r>
      <w:r w:rsidR="005E6EC0" w:rsidRPr="00F05840">
        <w:rPr>
          <w:rFonts w:asciiTheme="minorHAnsi" w:hAnsiTheme="minorHAnsi"/>
        </w:rPr>
        <w:t>Knoxville Chamber of Commerce (the Chamber</w:t>
      </w:r>
      <w:r w:rsidRPr="00F05840">
        <w:rPr>
          <w:rFonts w:asciiTheme="minorHAnsi" w:hAnsiTheme="minorHAnsi"/>
        </w:rPr>
        <w:t xml:space="preserve">).  This Revolving Loan Program (RLP) will be carried out under terms prescribed in a written Agreement between City and the </w:t>
      </w:r>
      <w:r w:rsidR="00AB6E10" w:rsidRPr="00F05840">
        <w:rPr>
          <w:rFonts w:asciiTheme="minorHAnsi" w:hAnsiTheme="minorHAnsi"/>
        </w:rPr>
        <w:t>Chamber</w:t>
      </w:r>
      <w:r w:rsidRPr="00F05840">
        <w:rPr>
          <w:rFonts w:asciiTheme="minorHAnsi" w:hAnsiTheme="minorHAnsi"/>
        </w:rPr>
        <w:t xml:space="preserve"> pursuant to Chapter 28E of the Code of Iowa.</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rPr>
        <w:t>The role of the City in the loan program shall be to provide funds from money placed in the RLP through donations and funds from the repayment of loans previously made to local businesses.</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rPr>
        <w:t xml:space="preserve">The </w:t>
      </w:r>
      <w:r w:rsidR="005E6EC0" w:rsidRPr="00F05840">
        <w:rPr>
          <w:rFonts w:asciiTheme="minorHAnsi" w:hAnsiTheme="minorHAnsi"/>
        </w:rPr>
        <w:t>Chamber’s</w:t>
      </w:r>
      <w:r w:rsidRPr="00F05840">
        <w:rPr>
          <w:rFonts w:asciiTheme="minorHAnsi" w:hAnsiTheme="minorHAnsi"/>
        </w:rPr>
        <w:t xml:space="preserve"> role will include receipt, review</w:t>
      </w:r>
      <w:r w:rsidR="001231AC" w:rsidRPr="00F05840">
        <w:rPr>
          <w:rFonts w:asciiTheme="minorHAnsi" w:hAnsiTheme="minorHAnsi"/>
        </w:rPr>
        <w:t xml:space="preserve"> by the Revolving Loan Fund Committee (RLFC)</w:t>
      </w:r>
      <w:r w:rsidRPr="00F05840">
        <w:rPr>
          <w:rFonts w:asciiTheme="minorHAnsi" w:hAnsiTheme="minorHAnsi"/>
        </w:rPr>
        <w:t xml:space="preserve">, and funding decisions on all applications.  Once the </w:t>
      </w:r>
      <w:r w:rsidR="00AB6E10" w:rsidRPr="00F05840">
        <w:rPr>
          <w:rFonts w:asciiTheme="minorHAnsi" w:hAnsiTheme="minorHAnsi"/>
        </w:rPr>
        <w:t>Chamber</w:t>
      </w:r>
      <w:r w:rsidRPr="00F05840">
        <w:rPr>
          <w:rFonts w:asciiTheme="minorHAnsi" w:hAnsiTheme="minorHAnsi"/>
        </w:rPr>
        <w:t xml:space="preserve"> approves a business loan application for funding, the City will release the funds for the loan.  As repayments are received by the Ci</w:t>
      </w:r>
      <w:r w:rsidR="00AB6E10" w:rsidRPr="00F05840">
        <w:rPr>
          <w:rFonts w:asciiTheme="minorHAnsi" w:hAnsiTheme="minorHAnsi"/>
        </w:rPr>
        <w:t xml:space="preserve">ty, the funds will be deposited </w:t>
      </w:r>
      <w:r w:rsidRPr="00F05840">
        <w:rPr>
          <w:rFonts w:asciiTheme="minorHAnsi" w:hAnsiTheme="minorHAnsi"/>
        </w:rPr>
        <w:t>to replenish the RLP.</w:t>
      </w:r>
    </w:p>
    <w:p w:rsidR="00EE42E1" w:rsidRPr="00F05840" w:rsidRDefault="00EE42E1" w:rsidP="00EE42E1">
      <w:pPr>
        <w:jc w:val="both"/>
        <w:rPr>
          <w:rFonts w:asciiTheme="minorHAnsi" w:hAnsiTheme="minorHAnsi"/>
        </w:rPr>
      </w:pPr>
    </w:p>
    <w:p w:rsidR="00EE42E1" w:rsidRPr="00F05840" w:rsidRDefault="00EE42E1" w:rsidP="00EE42E1">
      <w:pPr>
        <w:pStyle w:val="Heading1"/>
        <w:rPr>
          <w:rFonts w:asciiTheme="minorHAnsi" w:hAnsiTheme="minorHAnsi" w:cs="Times New Roman"/>
        </w:rPr>
      </w:pPr>
      <w:r w:rsidRPr="00F05840">
        <w:rPr>
          <w:rFonts w:asciiTheme="minorHAnsi" w:hAnsiTheme="minorHAnsi" w:cs="Times New Roman"/>
        </w:rPr>
        <w:t>PURPOSE</w:t>
      </w:r>
    </w:p>
    <w:p w:rsidR="009D2432" w:rsidRPr="00F05840" w:rsidRDefault="00EE42E1" w:rsidP="00EE42E1">
      <w:pPr>
        <w:rPr>
          <w:rFonts w:asciiTheme="minorHAnsi" w:hAnsiTheme="minorHAnsi"/>
        </w:rPr>
      </w:pPr>
      <w:r w:rsidRPr="00F05840">
        <w:rPr>
          <w:rFonts w:asciiTheme="minorHAnsi" w:hAnsiTheme="minorHAnsi"/>
        </w:rPr>
        <w:t>The Revolving Loan Program (RLP) is intended to provide supplemental financing in support of new and expanding businesses located within the City of Knoxville.</w:t>
      </w:r>
    </w:p>
    <w:p w:rsidR="00EE42E1" w:rsidRPr="00F05840" w:rsidRDefault="00EE42E1" w:rsidP="00EE42E1">
      <w:pPr>
        <w:rPr>
          <w:rFonts w:asciiTheme="minorHAnsi" w:hAnsiTheme="minorHAnsi"/>
        </w:rPr>
      </w:pPr>
    </w:p>
    <w:p w:rsidR="00EE42E1" w:rsidRPr="00F05840" w:rsidRDefault="00EE42E1" w:rsidP="00EE42E1">
      <w:pPr>
        <w:pStyle w:val="Heading1"/>
        <w:rPr>
          <w:rFonts w:asciiTheme="minorHAnsi" w:hAnsiTheme="minorHAnsi" w:cs="Times New Roman"/>
        </w:rPr>
      </w:pPr>
      <w:r w:rsidRPr="00F05840">
        <w:rPr>
          <w:rFonts w:asciiTheme="minorHAnsi" w:hAnsiTheme="minorHAnsi" w:cs="Times New Roman"/>
        </w:rPr>
        <w:t>PROGRAM GUIDELINES</w:t>
      </w:r>
    </w:p>
    <w:p w:rsidR="00EE42E1" w:rsidRPr="00F05840" w:rsidRDefault="00EE42E1" w:rsidP="00EE42E1">
      <w:pPr>
        <w:jc w:val="both"/>
        <w:rPr>
          <w:rFonts w:asciiTheme="minorHAnsi" w:hAnsiTheme="minorHAnsi"/>
        </w:rPr>
      </w:pPr>
      <w:r w:rsidRPr="00F05840">
        <w:rPr>
          <w:rFonts w:asciiTheme="minorHAnsi" w:hAnsiTheme="minorHAnsi"/>
          <w:u w:val="single"/>
        </w:rPr>
        <w:t>Type of Assistance</w:t>
      </w:r>
      <w:r w:rsidRPr="00F05840">
        <w:rPr>
          <w:rFonts w:asciiTheme="minorHAnsi" w:hAnsiTheme="minorHAnsi"/>
        </w:rPr>
        <w:t xml:space="preserve"> – The RLP will provide direct loans to new and expanding businesses, or retention projects in Knoxville.  The amount of the loan, the interest rate, and the length of the loan will be determined for each project individually based on demonstrated need, locational differential, and availability of funds.</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Application Procedure</w:t>
      </w:r>
      <w:r w:rsidRPr="00F05840">
        <w:rPr>
          <w:rFonts w:asciiTheme="minorHAnsi" w:hAnsiTheme="minorHAnsi"/>
        </w:rPr>
        <w:t xml:space="preserve"> – Applications for RLP assistance are to be submitted to the Knoxville Chamber of Commerce.  Applications will be considered </w:t>
      </w:r>
      <w:r w:rsidR="00AB6E10" w:rsidRPr="00F05840">
        <w:rPr>
          <w:rFonts w:asciiTheme="minorHAnsi" w:hAnsiTheme="minorHAnsi"/>
        </w:rPr>
        <w:t>quarterly</w:t>
      </w:r>
      <w:r w:rsidRPr="00F05840">
        <w:rPr>
          <w:rFonts w:asciiTheme="minorHAnsi" w:hAnsiTheme="minorHAnsi"/>
        </w:rPr>
        <w:t>, subject to the availability of loan funds.</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rPr>
        <w:t xml:space="preserve">Application forms and instructions will be available upon request from the Chamber at 217 South Second Street, Knoxville, IA 50138 (641-828-7555) or are available online at knoxvilleiachamber.com. </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Threshold Criteria</w:t>
      </w:r>
      <w:r w:rsidRPr="00F05840">
        <w:rPr>
          <w:rFonts w:asciiTheme="minorHAnsi" w:hAnsiTheme="minorHAnsi"/>
        </w:rPr>
        <w:t xml:space="preserve"> – All applications for the RLP must satisfy the following minimum requirements to be eligible for assistance:</w:t>
      </w:r>
    </w:p>
    <w:p w:rsidR="00EE42E1" w:rsidRPr="00F05840" w:rsidRDefault="00EE42E1" w:rsidP="00EE42E1">
      <w:pPr>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1.</w:t>
      </w:r>
      <w:r w:rsidRPr="00F05840">
        <w:rPr>
          <w:rFonts w:asciiTheme="minorHAnsi" w:hAnsiTheme="minorHAnsi"/>
        </w:rPr>
        <w:tab/>
        <w:t>The project must be located within the Knoxville corporate limits;</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2.</w:t>
      </w:r>
      <w:r w:rsidRPr="00F05840">
        <w:rPr>
          <w:rFonts w:asciiTheme="minorHAnsi" w:hAnsiTheme="minorHAnsi"/>
        </w:rPr>
        <w:tab/>
        <w:t xml:space="preserve">A general guideline of </w:t>
      </w:r>
      <w:r w:rsidR="00370091" w:rsidRPr="00F05840">
        <w:rPr>
          <w:rFonts w:asciiTheme="minorHAnsi" w:hAnsiTheme="minorHAnsi"/>
        </w:rPr>
        <w:t>creating one</w:t>
      </w:r>
      <w:r w:rsidRPr="00F05840">
        <w:rPr>
          <w:rFonts w:asciiTheme="minorHAnsi" w:hAnsiTheme="minorHAnsi"/>
        </w:rPr>
        <w:t xml:space="preserve"> permanent job</w:t>
      </w:r>
      <w:r w:rsidR="00370091" w:rsidRPr="00F05840">
        <w:rPr>
          <w:rFonts w:asciiTheme="minorHAnsi" w:hAnsiTheme="minorHAnsi"/>
        </w:rPr>
        <w:t xml:space="preserve">, (at or above the average manufacturing wage rate in Marion County) </w:t>
      </w:r>
      <w:r w:rsidRPr="00F05840">
        <w:rPr>
          <w:rFonts w:asciiTheme="minorHAnsi" w:hAnsiTheme="minorHAnsi"/>
        </w:rPr>
        <w:t>created for every</w:t>
      </w:r>
      <w:r w:rsidR="005E6EC0" w:rsidRPr="00F05840">
        <w:rPr>
          <w:rFonts w:asciiTheme="minorHAnsi" w:hAnsiTheme="minorHAnsi"/>
        </w:rPr>
        <w:t xml:space="preserve"> $5,000 of RLP funds </w:t>
      </w:r>
      <w:r w:rsidR="005E6EC0" w:rsidRPr="00F05840">
        <w:rPr>
          <w:rFonts w:asciiTheme="minorHAnsi" w:hAnsiTheme="minorHAnsi"/>
        </w:rPr>
        <w:lastRenderedPageBreak/>
        <w:t>should be targeted;</w:t>
      </w:r>
      <w:r w:rsidRPr="00F05840">
        <w:rPr>
          <w:rFonts w:asciiTheme="minorHAnsi" w:hAnsiTheme="minorHAnsi"/>
        </w:rPr>
        <w:t xml:space="preserve"> </w:t>
      </w:r>
      <w:r w:rsidR="00AB6E10" w:rsidRPr="00F05840">
        <w:rPr>
          <w:rFonts w:asciiTheme="minorHAnsi" w:hAnsiTheme="minorHAnsi"/>
        </w:rPr>
        <w:t>and/</w:t>
      </w:r>
      <w:r w:rsidR="001231AC" w:rsidRPr="00F05840">
        <w:rPr>
          <w:rFonts w:asciiTheme="minorHAnsi" w:hAnsiTheme="minorHAnsi"/>
        </w:rPr>
        <w:t>or show evidence to increase</w:t>
      </w:r>
      <w:r w:rsidR="00E538C8" w:rsidRPr="00F05840">
        <w:rPr>
          <w:rFonts w:asciiTheme="minorHAnsi" w:hAnsiTheme="minorHAnsi"/>
        </w:rPr>
        <w:t xml:space="preserve"> property, sales, </w:t>
      </w:r>
      <w:r w:rsidR="00AB6E10" w:rsidRPr="00F05840">
        <w:rPr>
          <w:rFonts w:asciiTheme="minorHAnsi" w:hAnsiTheme="minorHAnsi"/>
        </w:rPr>
        <w:t>and/</w:t>
      </w:r>
      <w:r w:rsidR="00E538C8" w:rsidRPr="00F05840">
        <w:rPr>
          <w:rFonts w:asciiTheme="minorHAnsi" w:hAnsiTheme="minorHAnsi"/>
        </w:rPr>
        <w:t>or hotel/motel tax</w:t>
      </w:r>
      <w:r w:rsidR="000609F1" w:rsidRPr="00F05840">
        <w:rPr>
          <w:rFonts w:asciiTheme="minorHAnsi" w:hAnsiTheme="minorHAnsi"/>
        </w:rPr>
        <w:t xml:space="preserve"> 10% annually of RLP funds</w:t>
      </w:r>
      <w:r w:rsidR="001231AC" w:rsidRPr="00F05840">
        <w:rPr>
          <w:rFonts w:asciiTheme="minorHAnsi" w:hAnsiTheme="minorHAnsi"/>
        </w:rPr>
        <w:t xml:space="preserve"> requested</w:t>
      </w:r>
      <w:r w:rsidR="000609F1" w:rsidRPr="00F05840">
        <w:rPr>
          <w:rFonts w:asciiTheme="minorHAnsi" w:hAnsiTheme="minorHAnsi"/>
        </w:rPr>
        <w:t xml:space="preserve">. </w:t>
      </w:r>
    </w:p>
    <w:p w:rsidR="00EE42E1" w:rsidRPr="00F05840" w:rsidRDefault="00EE42E1" w:rsidP="00370091">
      <w:pPr>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4.</w:t>
      </w:r>
      <w:r w:rsidRPr="00F05840">
        <w:rPr>
          <w:rFonts w:asciiTheme="minorHAnsi" w:hAnsiTheme="minorHAnsi"/>
        </w:rPr>
        <w:tab/>
        <w:t>Loan funds shall provide no more than 25% of the financing for any project, though financing beyond 25% of the project may be considered for projects of a “high impact” nature. No more than 50% of funds in</w:t>
      </w:r>
      <w:r w:rsidR="001231AC" w:rsidRPr="00F05840">
        <w:rPr>
          <w:rFonts w:asciiTheme="minorHAnsi" w:hAnsiTheme="minorHAnsi"/>
        </w:rPr>
        <w:t xml:space="preserve"> the</w:t>
      </w:r>
      <w:r w:rsidRPr="00F05840">
        <w:rPr>
          <w:rFonts w:asciiTheme="minorHAnsi" w:hAnsiTheme="minorHAnsi"/>
        </w:rPr>
        <w:t xml:space="preserve"> account can be requested;</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5.</w:t>
      </w:r>
      <w:r w:rsidRPr="00F05840">
        <w:rPr>
          <w:rFonts w:asciiTheme="minorHAnsi" w:hAnsiTheme="minorHAnsi"/>
        </w:rPr>
        <w:tab/>
        <w:t>There must be evidence of adequate private equity;</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6.</w:t>
      </w:r>
      <w:r w:rsidRPr="00F05840">
        <w:rPr>
          <w:rFonts w:asciiTheme="minorHAnsi" w:hAnsiTheme="minorHAnsi"/>
        </w:rPr>
        <w:tab/>
        <w:t>There must be evidence the project is feasible.  The business requesting the assistance should be able to demonstrate that it can, if a loan is made, continue as a “going concern” in the foreseeable future, without any additional or ongoing below-market rate financial assistance;</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7.</w:t>
      </w:r>
      <w:r w:rsidRPr="00F05840">
        <w:rPr>
          <w:rFonts w:asciiTheme="minorHAnsi" w:hAnsiTheme="minorHAnsi"/>
        </w:rPr>
        <w:tab/>
        <w:t>The loan may not be used as working capital;</w:t>
      </w:r>
    </w:p>
    <w:p w:rsidR="00EE42E1" w:rsidRPr="00F05840" w:rsidRDefault="00EE42E1" w:rsidP="00EE42E1">
      <w:pPr>
        <w:ind w:left="1080" w:hanging="360"/>
        <w:jc w:val="both"/>
        <w:rPr>
          <w:rFonts w:asciiTheme="minorHAnsi" w:hAnsiTheme="minorHAnsi"/>
        </w:rPr>
      </w:pPr>
    </w:p>
    <w:p w:rsidR="00EE42E1" w:rsidRPr="00F05840" w:rsidRDefault="00EE42E1" w:rsidP="00EE42E1">
      <w:pPr>
        <w:numPr>
          <w:ilvl w:val="0"/>
          <w:numId w:val="1"/>
        </w:numPr>
        <w:jc w:val="both"/>
        <w:rPr>
          <w:rFonts w:asciiTheme="minorHAnsi" w:hAnsiTheme="minorHAnsi"/>
        </w:rPr>
      </w:pPr>
      <w:r w:rsidRPr="00F05840">
        <w:rPr>
          <w:rFonts w:asciiTheme="minorHAnsi" w:hAnsiTheme="minorHAnsi"/>
        </w:rPr>
        <w:t>The applicant must be a for-profit enterprise; and</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9.</w:t>
      </w:r>
      <w:r w:rsidRPr="00F05840">
        <w:rPr>
          <w:rFonts w:asciiTheme="minorHAnsi" w:hAnsiTheme="minorHAnsi"/>
        </w:rPr>
        <w:tab/>
        <w:t>There must be evidence that the project conforms to</w:t>
      </w:r>
      <w:r w:rsidR="00AB6E10" w:rsidRPr="00F05840">
        <w:rPr>
          <w:rFonts w:asciiTheme="minorHAnsi" w:hAnsiTheme="minorHAnsi"/>
        </w:rPr>
        <w:t xml:space="preserve"> and the property owner is in good standing with</w:t>
      </w:r>
      <w:r w:rsidRPr="00F05840">
        <w:rPr>
          <w:rFonts w:asciiTheme="minorHAnsi" w:hAnsiTheme="minorHAnsi"/>
        </w:rPr>
        <w:t xml:space="preserve"> the City’s zoning codes and other applicable federal, state, and local codes and regulations.</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Eligible Area</w:t>
      </w:r>
      <w:r w:rsidRPr="00F05840">
        <w:rPr>
          <w:rFonts w:asciiTheme="minorHAnsi" w:hAnsiTheme="minorHAnsi"/>
        </w:rPr>
        <w:t xml:space="preserve"> – The location of each RLP project must be within the Knoxville corporate limits.  Any RLP loan must be immediately repaid, including outstanding principal and interest, if the project activity is moved outside the eligible area during the life of the loan.</w:t>
      </w:r>
    </w:p>
    <w:p w:rsidR="00EE42E1" w:rsidRPr="00F05840" w:rsidRDefault="00EE42E1" w:rsidP="00EE42E1">
      <w:pPr>
        <w:rPr>
          <w:rFonts w:asciiTheme="minorHAnsi" w:hAnsiTheme="minorHAnsi"/>
        </w:rPr>
      </w:pPr>
    </w:p>
    <w:p w:rsidR="00EE42E1" w:rsidRPr="00F05840" w:rsidRDefault="00EE42E1" w:rsidP="00EE42E1">
      <w:pPr>
        <w:pStyle w:val="Heading1"/>
        <w:rPr>
          <w:rFonts w:asciiTheme="minorHAnsi" w:hAnsiTheme="minorHAnsi" w:cs="Times New Roman"/>
        </w:rPr>
      </w:pPr>
      <w:r w:rsidRPr="00F05840">
        <w:rPr>
          <w:rFonts w:asciiTheme="minorHAnsi" w:hAnsiTheme="minorHAnsi" w:cs="Times New Roman"/>
        </w:rPr>
        <w:t xml:space="preserve">EVALUATION GUIDELINES </w:t>
      </w:r>
    </w:p>
    <w:p w:rsidR="00EE42E1" w:rsidRPr="00F05840" w:rsidRDefault="00EE42E1" w:rsidP="00EE42E1">
      <w:pPr>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Application Checklist</w:t>
      </w:r>
      <w:r w:rsidRPr="00F05840">
        <w:rPr>
          <w:rFonts w:asciiTheme="minorHAnsi" w:hAnsiTheme="minorHAnsi"/>
        </w:rPr>
        <w:t xml:space="preserve"> – Prior to submission of a RLP application to the Knoxville Chamber of Commerce Director, please review the Application Checklist attached. The requested items outlined in the Application Checklist will need to be submitted for review.</w:t>
      </w:r>
    </w:p>
    <w:p w:rsidR="00EE42E1" w:rsidRPr="00F05840" w:rsidRDefault="00EE42E1" w:rsidP="00EE42E1">
      <w:pPr>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Evaluation Procedure</w:t>
      </w:r>
      <w:r w:rsidRPr="00F05840">
        <w:rPr>
          <w:rFonts w:asciiTheme="minorHAnsi" w:hAnsiTheme="minorHAnsi"/>
        </w:rPr>
        <w:t xml:space="preserve"> – Applications for assistance under the RLP will be submitted to the Knoxville Chamber of Commerce Director at 217 South Second, Knoxville, IA 50138.  The Director will review the application for completeness and accuracy, either returning the application to the applicant with any deficiencies noted, or forwarding the proposal to the </w:t>
      </w:r>
      <w:r w:rsidR="001231AC" w:rsidRPr="00F05840">
        <w:rPr>
          <w:rFonts w:asciiTheme="minorHAnsi" w:hAnsiTheme="minorHAnsi"/>
        </w:rPr>
        <w:t>Revolving Loan Fund Committee (RLFC).  The RLFC</w:t>
      </w:r>
      <w:r w:rsidRPr="00F05840">
        <w:rPr>
          <w:rFonts w:asciiTheme="minorHAnsi" w:hAnsiTheme="minorHAnsi"/>
        </w:rPr>
        <w:t xml:space="preserve"> will </w:t>
      </w:r>
      <w:r w:rsidR="00AB6E10" w:rsidRPr="00F05840">
        <w:rPr>
          <w:rFonts w:asciiTheme="minorHAnsi" w:hAnsiTheme="minorHAnsi"/>
        </w:rPr>
        <w:t xml:space="preserve">meet on a quarterly basis if necessary. Applications will be accepted December 15, March 15, June 15, and </w:t>
      </w:r>
      <w:r w:rsidR="007F7028">
        <w:rPr>
          <w:rFonts w:asciiTheme="minorHAnsi" w:hAnsiTheme="minorHAnsi"/>
        </w:rPr>
        <w:t>September</w:t>
      </w:r>
      <w:r w:rsidR="00AB6E10" w:rsidRPr="00F05840">
        <w:rPr>
          <w:rFonts w:asciiTheme="minorHAnsi" w:hAnsiTheme="minorHAnsi"/>
        </w:rPr>
        <w:t xml:space="preserve"> 15. The Knoxville Chamber of Commerce Director will review applications and allow for corrections the 15</w:t>
      </w:r>
      <w:r w:rsidR="00AB6E10" w:rsidRPr="00F05840">
        <w:rPr>
          <w:rFonts w:asciiTheme="minorHAnsi" w:hAnsiTheme="minorHAnsi"/>
          <w:vertAlign w:val="superscript"/>
        </w:rPr>
        <w:t>th</w:t>
      </w:r>
      <w:r w:rsidR="00AB6E10" w:rsidRPr="00F05840">
        <w:rPr>
          <w:rFonts w:asciiTheme="minorHAnsi" w:hAnsiTheme="minorHAnsi"/>
        </w:rPr>
        <w:t xml:space="preserve"> – 30</w:t>
      </w:r>
      <w:r w:rsidR="00AB6E10" w:rsidRPr="00F05840">
        <w:rPr>
          <w:rFonts w:asciiTheme="minorHAnsi" w:hAnsiTheme="minorHAnsi"/>
          <w:vertAlign w:val="superscript"/>
        </w:rPr>
        <w:t>th</w:t>
      </w:r>
      <w:r w:rsidR="00AB6E10" w:rsidRPr="00F05840">
        <w:rPr>
          <w:rFonts w:asciiTheme="minorHAnsi" w:hAnsiTheme="minorHAnsi"/>
        </w:rPr>
        <w:t xml:space="preserve"> of each acceptance month. The </w:t>
      </w:r>
      <w:r w:rsidR="001231AC" w:rsidRPr="00F05840">
        <w:rPr>
          <w:rFonts w:asciiTheme="minorHAnsi" w:hAnsiTheme="minorHAnsi"/>
        </w:rPr>
        <w:t>RLFC</w:t>
      </w:r>
      <w:r w:rsidR="00AB6E10" w:rsidRPr="00F05840">
        <w:rPr>
          <w:rFonts w:asciiTheme="minorHAnsi" w:hAnsiTheme="minorHAnsi"/>
        </w:rPr>
        <w:t xml:space="preserve"> will review applications starting January 1, April 1, July 1, and October 1. Final decisions will be announced by February 1, May 1, August 1, and November 1. </w:t>
      </w:r>
    </w:p>
    <w:p w:rsidR="00EE42E1" w:rsidRPr="00F05840" w:rsidRDefault="00EE42E1" w:rsidP="00EE42E1">
      <w:pPr>
        <w:jc w:val="both"/>
        <w:rPr>
          <w:rFonts w:asciiTheme="minorHAnsi" w:hAnsiTheme="minorHAnsi"/>
        </w:rPr>
      </w:pPr>
      <w:bookmarkStart w:id="0" w:name="_GoBack"/>
      <w:bookmarkEnd w:id="0"/>
    </w:p>
    <w:p w:rsidR="00EE42E1" w:rsidRPr="00F05840" w:rsidRDefault="00EE42E1" w:rsidP="00EE42E1">
      <w:pPr>
        <w:jc w:val="both"/>
        <w:rPr>
          <w:rFonts w:asciiTheme="minorHAnsi" w:hAnsiTheme="minorHAnsi"/>
        </w:rPr>
      </w:pPr>
      <w:r w:rsidRPr="00F05840">
        <w:rPr>
          <w:rFonts w:asciiTheme="minorHAnsi" w:hAnsiTheme="minorHAnsi"/>
        </w:rPr>
        <w:lastRenderedPageBreak/>
        <w:t xml:space="preserve">The </w:t>
      </w:r>
      <w:r w:rsidR="001231AC" w:rsidRPr="00F05840">
        <w:rPr>
          <w:rFonts w:asciiTheme="minorHAnsi" w:hAnsiTheme="minorHAnsi"/>
        </w:rPr>
        <w:t>RLFC</w:t>
      </w:r>
      <w:r w:rsidRPr="00F05840">
        <w:rPr>
          <w:rFonts w:asciiTheme="minorHAnsi" w:hAnsiTheme="minorHAnsi"/>
        </w:rPr>
        <w:t xml:space="preserve"> </w:t>
      </w:r>
      <w:r w:rsidR="00AB6E10" w:rsidRPr="00F05840">
        <w:rPr>
          <w:rFonts w:asciiTheme="minorHAnsi" w:hAnsiTheme="minorHAnsi"/>
        </w:rPr>
        <w:t>has the authority to</w:t>
      </w:r>
      <w:r w:rsidRPr="00F05840">
        <w:rPr>
          <w:rFonts w:asciiTheme="minorHAnsi" w:hAnsiTheme="minorHAnsi"/>
        </w:rPr>
        <w:t xml:space="preserve"> engage in negotiations with an applicant to arrive at a satisfacto</w:t>
      </w:r>
      <w:r w:rsidR="00AB6E10" w:rsidRPr="00F05840">
        <w:rPr>
          <w:rFonts w:asciiTheme="minorHAnsi" w:hAnsiTheme="minorHAnsi"/>
        </w:rPr>
        <w:t xml:space="preserve">ry project and loan agreement. </w:t>
      </w:r>
      <w:r w:rsidRPr="00F05840">
        <w:rPr>
          <w:rFonts w:asciiTheme="minorHAnsi" w:hAnsiTheme="minorHAnsi"/>
        </w:rPr>
        <w:t xml:space="preserve">The </w:t>
      </w:r>
      <w:r w:rsidR="001231AC" w:rsidRPr="00F05840">
        <w:rPr>
          <w:rFonts w:asciiTheme="minorHAnsi" w:hAnsiTheme="minorHAnsi"/>
        </w:rPr>
        <w:t>RLFC</w:t>
      </w:r>
      <w:r w:rsidRPr="00F05840">
        <w:rPr>
          <w:rFonts w:asciiTheme="minorHAnsi" w:hAnsiTheme="minorHAnsi"/>
        </w:rPr>
        <w:t xml:space="preserve"> may approve the loan and terms of the agreement, disprove the application, or defer action until additional information is available.</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Evaluation Criteria</w:t>
      </w:r>
      <w:r w:rsidRPr="00F05840">
        <w:rPr>
          <w:rFonts w:asciiTheme="minorHAnsi" w:hAnsiTheme="minorHAnsi"/>
        </w:rPr>
        <w:t xml:space="preserve"> – </w:t>
      </w:r>
      <w:r w:rsidR="00AB6E10" w:rsidRPr="00F05840">
        <w:rPr>
          <w:rFonts w:asciiTheme="minorHAnsi" w:hAnsiTheme="minorHAnsi"/>
        </w:rPr>
        <w:t>All applications will be e</w:t>
      </w:r>
      <w:r w:rsidR="001231AC" w:rsidRPr="00F05840">
        <w:rPr>
          <w:rFonts w:asciiTheme="minorHAnsi" w:hAnsiTheme="minorHAnsi"/>
        </w:rPr>
        <w:t>valuated using the Knoxville RLP</w:t>
      </w:r>
      <w:r w:rsidR="00AB6E10" w:rsidRPr="00F05840">
        <w:rPr>
          <w:rFonts w:asciiTheme="minorHAnsi" w:hAnsiTheme="minorHAnsi"/>
        </w:rPr>
        <w:t xml:space="preserve"> Loan-Risk Rating Matrix for a new or an existing business. </w:t>
      </w:r>
      <w:r w:rsidR="00774263" w:rsidRPr="00F05840">
        <w:rPr>
          <w:rFonts w:asciiTheme="minorHAnsi" w:hAnsiTheme="minorHAnsi"/>
        </w:rPr>
        <w:t>Only projects that have a minimum score of 30 will be considered for a loan.</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Loan Agreement</w:t>
      </w:r>
      <w:r w:rsidRPr="00F05840">
        <w:rPr>
          <w:rFonts w:asciiTheme="minorHAnsi" w:hAnsiTheme="minorHAnsi"/>
        </w:rPr>
        <w:t xml:space="preserve"> – If a proposal is recommended for funding, the applicant will sign a loan agreement with the </w:t>
      </w:r>
      <w:r w:rsidR="00E9417C" w:rsidRPr="00F05840">
        <w:rPr>
          <w:rFonts w:asciiTheme="minorHAnsi" w:hAnsiTheme="minorHAnsi"/>
        </w:rPr>
        <w:t>Knoxville Chamber of Commerce</w:t>
      </w:r>
      <w:r w:rsidR="00AB6E10" w:rsidRPr="00F05840">
        <w:rPr>
          <w:rFonts w:asciiTheme="minorHAnsi" w:hAnsiTheme="minorHAnsi"/>
        </w:rPr>
        <w:t xml:space="preserve">. </w:t>
      </w:r>
      <w:r w:rsidRPr="00F05840">
        <w:rPr>
          <w:rFonts w:asciiTheme="minorHAnsi" w:hAnsiTheme="minorHAnsi"/>
        </w:rPr>
        <w:t>This agreement will, at a minimum, establish the following:</w:t>
      </w:r>
    </w:p>
    <w:p w:rsidR="007F7028" w:rsidRPr="007F7028" w:rsidRDefault="007F7028" w:rsidP="007F7028">
      <w:pPr>
        <w:jc w:val="both"/>
        <w:rPr>
          <w:rFonts w:ascii="Calibri" w:hAnsi="Calibri"/>
          <w:color w:val="222222"/>
          <w:shd w:val="clear" w:color="auto" w:fill="FFFF00"/>
        </w:rPr>
      </w:pPr>
    </w:p>
    <w:p w:rsidR="007F76FD" w:rsidRPr="007F7028" w:rsidRDefault="007F7028" w:rsidP="007F76FD">
      <w:pPr>
        <w:pStyle w:val="ListParagraph"/>
        <w:numPr>
          <w:ilvl w:val="0"/>
          <w:numId w:val="3"/>
        </w:numPr>
        <w:jc w:val="both"/>
        <w:rPr>
          <w:rFonts w:ascii="Calibri" w:hAnsi="Calibri"/>
          <w:color w:val="222222"/>
          <w:shd w:val="clear" w:color="auto" w:fill="FFFF00"/>
        </w:rPr>
      </w:pPr>
      <w:r w:rsidRPr="007F7028">
        <w:rPr>
          <w:rFonts w:asciiTheme="minorHAnsi" w:hAnsiTheme="minorHAnsi"/>
          <w:b/>
          <w:bCs/>
        </w:rPr>
        <w:t>The interest rate of the loan</w:t>
      </w:r>
      <w:r>
        <w:rPr>
          <w:rFonts w:asciiTheme="minorHAnsi" w:hAnsiTheme="minorHAnsi"/>
        </w:rPr>
        <w:t xml:space="preserve"> - </w:t>
      </w:r>
      <w:r w:rsidR="007F76FD" w:rsidRPr="007F7028">
        <w:rPr>
          <w:rFonts w:asciiTheme="minorHAnsi" w:hAnsiTheme="minorHAnsi"/>
        </w:rPr>
        <w:t>No less than 4 percentage points below New York Prime whether it is fixed of a variable rate. The interest rate also shall never be lower than 2 percent.</w:t>
      </w:r>
    </w:p>
    <w:p w:rsidR="00EE42E1" w:rsidRPr="00F05840" w:rsidRDefault="00EE42E1" w:rsidP="00435273">
      <w:pPr>
        <w:pStyle w:val="ListParagraph"/>
        <w:ind w:left="1080"/>
        <w:jc w:val="both"/>
        <w:rPr>
          <w:rFonts w:asciiTheme="minorHAnsi" w:hAnsiTheme="minorHAnsi"/>
        </w:rPr>
      </w:pPr>
      <w:r w:rsidRPr="00F05840">
        <w:rPr>
          <w:rFonts w:asciiTheme="minorHAnsi" w:hAnsiTheme="minorHAnsi"/>
        </w:rPr>
        <w:t xml:space="preserve"> </w:t>
      </w:r>
    </w:p>
    <w:p w:rsidR="00EE42E1" w:rsidRPr="00F05840" w:rsidRDefault="00EE42E1" w:rsidP="00EE42E1">
      <w:pPr>
        <w:ind w:left="1080" w:hanging="360"/>
        <w:jc w:val="both"/>
        <w:rPr>
          <w:rFonts w:asciiTheme="minorHAnsi" w:hAnsiTheme="minorHAnsi"/>
        </w:rPr>
      </w:pPr>
      <w:r w:rsidRPr="00F05840">
        <w:rPr>
          <w:rFonts w:asciiTheme="minorHAnsi" w:hAnsiTheme="minorHAnsi"/>
        </w:rPr>
        <w:t>2.</w:t>
      </w:r>
      <w:r w:rsidRPr="00F05840">
        <w:rPr>
          <w:rFonts w:asciiTheme="minorHAnsi" w:hAnsiTheme="minorHAnsi"/>
        </w:rPr>
        <w:tab/>
      </w:r>
      <w:r w:rsidRPr="00F05840">
        <w:rPr>
          <w:rFonts w:asciiTheme="minorHAnsi" w:hAnsiTheme="minorHAnsi"/>
          <w:b/>
        </w:rPr>
        <w:t>The term of the loan</w:t>
      </w:r>
      <w:r w:rsidR="00FA2C99" w:rsidRPr="00F05840">
        <w:rPr>
          <w:rFonts w:asciiTheme="minorHAnsi" w:hAnsiTheme="minorHAnsi"/>
        </w:rPr>
        <w:t xml:space="preserve"> - No more than 10 years</w:t>
      </w:r>
      <w:r w:rsidR="000609F1" w:rsidRPr="00F05840">
        <w:rPr>
          <w:rFonts w:asciiTheme="minorHAnsi" w:hAnsiTheme="minorHAnsi"/>
        </w:rPr>
        <w:t>.</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3.</w:t>
      </w:r>
      <w:r w:rsidRPr="00F05840">
        <w:rPr>
          <w:rFonts w:asciiTheme="minorHAnsi" w:hAnsiTheme="minorHAnsi"/>
        </w:rPr>
        <w:tab/>
      </w:r>
      <w:r w:rsidRPr="00F05840">
        <w:rPr>
          <w:rFonts w:asciiTheme="minorHAnsi" w:hAnsiTheme="minorHAnsi"/>
          <w:b/>
        </w:rPr>
        <w:t>Repayment Terms</w:t>
      </w:r>
      <w:r w:rsidR="00FA2C99" w:rsidRPr="00F05840">
        <w:rPr>
          <w:rFonts w:asciiTheme="minorHAnsi" w:hAnsiTheme="minorHAnsi"/>
        </w:rPr>
        <w:t xml:space="preserve"> - Repayment</w:t>
      </w:r>
      <w:r w:rsidRPr="00F05840">
        <w:rPr>
          <w:rFonts w:asciiTheme="minorHAnsi" w:hAnsiTheme="minorHAnsi"/>
        </w:rPr>
        <w:t xml:space="preserve"> will be made via equal payments over the term of the loan.  Payments will be due and payable monthly, quarterl</w:t>
      </w:r>
      <w:r w:rsidR="00FA2C99" w:rsidRPr="00F05840">
        <w:rPr>
          <w:rFonts w:asciiTheme="minorHAnsi" w:hAnsiTheme="minorHAnsi"/>
        </w:rPr>
        <w:t xml:space="preserve">y, semi-annually, or annually. </w:t>
      </w:r>
      <w:r w:rsidRPr="00F05840">
        <w:rPr>
          <w:rFonts w:asciiTheme="minorHAnsi" w:hAnsiTheme="minorHAnsi"/>
        </w:rPr>
        <w:t>Alternative schedules may be arranged if deemed appropriate.  The date of the first payment will be arranged on a project-by-project basis</w:t>
      </w:r>
      <w:r w:rsidR="000609F1" w:rsidRPr="00F05840">
        <w:rPr>
          <w:rFonts w:asciiTheme="minorHAnsi" w:hAnsiTheme="minorHAnsi"/>
        </w:rPr>
        <w:t>.</w:t>
      </w:r>
    </w:p>
    <w:p w:rsidR="00EE42E1" w:rsidRPr="00F05840" w:rsidRDefault="00EE42E1" w:rsidP="00EE42E1">
      <w:pPr>
        <w:ind w:left="1080" w:hanging="360"/>
        <w:jc w:val="both"/>
        <w:rPr>
          <w:rFonts w:asciiTheme="minorHAnsi" w:hAnsiTheme="minorHAnsi"/>
          <w:color w:val="FF0000"/>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4.</w:t>
      </w:r>
      <w:r w:rsidRPr="00F05840">
        <w:rPr>
          <w:rFonts w:asciiTheme="minorHAnsi" w:hAnsiTheme="minorHAnsi"/>
        </w:rPr>
        <w:tab/>
      </w:r>
      <w:r w:rsidRPr="007F7028">
        <w:rPr>
          <w:rFonts w:asciiTheme="minorHAnsi" w:hAnsiTheme="minorHAnsi"/>
          <w:b/>
        </w:rPr>
        <w:t>Late payment and loan default penalties</w:t>
      </w:r>
      <w:r w:rsidR="00A22696" w:rsidRPr="007F7028">
        <w:rPr>
          <w:rFonts w:asciiTheme="minorHAnsi" w:hAnsiTheme="minorHAnsi"/>
        </w:rPr>
        <w:t xml:space="preserve"> – </w:t>
      </w:r>
      <w:r w:rsidR="001231AC" w:rsidRPr="007F7028">
        <w:rPr>
          <w:rFonts w:asciiTheme="minorHAnsi" w:hAnsiTheme="minorHAnsi"/>
        </w:rPr>
        <w:t>The loan recipient will have a five</w:t>
      </w:r>
      <w:r w:rsidR="00A22696" w:rsidRPr="007F7028">
        <w:rPr>
          <w:rFonts w:asciiTheme="minorHAnsi" w:hAnsiTheme="minorHAnsi"/>
        </w:rPr>
        <w:t xml:space="preserve"> day</w:t>
      </w:r>
      <w:r w:rsidR="001231AC" w:rsidRPr="007F7028">
        <w:rPr>
          <w:rFonts w:asciiTheme="minorHAnsi" w:hAnsiTheme="minorHAnsi"/>
        </w:rPr>
        <w:t xml:space="preserve"> grace period, after five</w:t>
      </w:r>
      <w:r w:rsidR="00A22696" w:rsidRPr="007F7028">
        <w:rPr>
          <w:rFonts w:asciiTheme="minorHAnsi" w:hAnsiTheme="minorHAnsi"/>
        </w:rPr>
        <w:t xml:space="preserve"> days </w:t>
      </w:r>
      <w:r w:rsidR="00B750C8" w:rsidRPr="007F7028">
        <w:rPr>
          <w:rFonts w:asciiTheme="minorHAnsi" w:hAnsiTheme="minorHAnsi"/>
        </w:rPr>
        <w:t>the borrower will be contacted and a</w:t>
      </w:r>
      <w:r w:rsidR="00A22696" w:rsidRPr="007F7028">
        <w:rPr>
          <w:rFonts w:asciiTheme="minorHAnsi" w:hAnsiTheme="minorHAnsi"/>
        </w:rPr>
        <w:t xml:space="preserve"> determined default rate or penalty interest rate will be instituted.</w:t>
      </w:r>
      <w:r w:rsidR="00A22696" w:rsidRPr="00F05840">
        <w:rPr>
          <w:rFonts w:asciiTheme="minorHAnsi" w:hAnsiTheme="minorHAnsi"/>
        </w:rPr>
        <w:t xml:space="preserve"> </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 xml:space="preserve">5. </w:t>
      </w:r>
      <w:r w:rsidRPr="00F05840">
        <w:rPr>
          <w:rFonts w:asciiTheme="minorHAnsi" w:hAnsiTheme="minorHAnsi"/>
          <w:b/>
        </w:rPr>
        <w:t>Collateral and guarantee requirements</w:t>
      </w:r>
      <w:r w:rsidR="00FA2C99" w:rsidRPr="00F05840">
        <w:rPr>
          <w:rFonts w:asciiTheme="minorHAnsi" w:hAnsiTheme="minorHAnsi"/>
        </w:rPr>
        <w:t xml:space="preserve"> - F</w:t>
      </w:r>
      <w:r w:rsidRPr="00F05840">
        <w:rPr>
          <w:rFonts w:asciiTheme="minorHAnsi" w:hAnsiTheme="minorHAnsi"/>
        </w:rPr>
        <w:t>unds shall be secured by mortgages and</w:t>
      </w:r>
      <w:r w:rsidR="00FA2C99" w:rsidRPr="00F05840">
        <w:rPr>
          <w:rFonts w:asciiTheme="minorHAnsi" w:hAnsiTheme="minorHAnsi"/>
        </w:rPr>
        <w:t>/or liens against fixed assets.</w:t>
      </w:r>
      <w:r w:rsidRPr="00F05840">
        <w:rPr>
          <w:rFonts w:asciiTheme="minorHAnsi" w:hAnsiTheme="minorHAnsi"/>
        </w:rPr>
        <w:t xml:space="preserve"> Other security, including personal guarantees, may also be required.  Such mortgages and/or liens may be subordinated t</w:t>
      </w:r>
      <w:r w:rsidR="00FA2C99" w:rsidRPr="00F05840">
        <w:rPr>
          <w:rFonts w:asciiTheme="minorHAnsi" w:hAnsiTheme="minorHAnsi"/>
        </w:rPr>
        <w:t>o conventional bank financing.</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6.</w:t>
      </w:r>
      <w:r w:rsidRPr="00F05840">
        <w:rPr>
          <w:rFonts w:asciiTheme="minorHAnsi" w:hAnsiTheme="minorHAnsi"/>
        </w:rPr>
        <w:tab/>
      </w:r>
      <w:r w:rsidRPr="00F05840">
        <w:rPr>
          <w:rFonts w:asciiTheme="minorHAnsi" w:hAnsiTheme="minorHAnsi"/>
          <w:b/>
        </w:rPr>
        <w:t>Fee structure</w:t>
      </w:r>
      <w:r w:rsidR="00FA2C99" w:rsidRPr="00F05840">
        <w:rPr>
          <w:rFonts w:asciiTheme="minorHAnsi" w:hAnsiTheme="minorHAnsi"/>
        </w:rPr>
        <w:t xml:space="preserve"> - T</w:t>
      </w:r>
      <w:r w:rsidRPr="00F05840">
        <w:rPr>
          <w:rFonts w:asciiTheme="minorHAnsi" w:hAnsiTheme="minorHAnsi"/>
        </w:rPr>
        <w:t>he loan recipient will be responsible for payment of any direct costs, such as recording fees and legal costs associated with making or closing the loan.  Evidence of payment shall be provided at or befor</w:t>
      </w:r>
      <w:r w:rsidR="00FA2C99" w:rsidRPr="00F05840">
        <w:rPr>
          <w:rFonts w:asciiTheme="minorHAnsi" w:hAnsiTheme="minorHAnsi"/>
        </w:rPr>
        <w:t>e the time of the loan closing.</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4.</w:t>
      </w:r>
      <w:r w:rsidRPr="00F05840">
        <w:rPr>
          <w:rFonts w:asciiTheme="minorHAnsi" w:hAnsiTheme="minorHAnsi"/>
        </w:rPr>
        <w:tab/>
      </w:r>
      <w:r w:rsidRPr="00F05840">
        <w:rPr>
          <w:rFonts w:asciiTheme="minorHAnsi" w:hAnsiTheme="minorHAnsi"/>
          <w:b/>
        </w:rPr>
        <w:t>Loan monitoring</w:t>
      </w:r>
      <w:r w:rsidR="00FA2C99" w:rsidRPr="00F05840">
        <w:rPr>
          <w:rFonts w:asciiTheme="minorHAnsi" w:hAnsiTheme="minorHAnsi"/>
        </w:rPr>
        <w:t xml:space="preserve"> - A</w:t>
      </w:r>
      <w:r w:rsidRPr="00F05840">
        <w:rPr>
          <w:rFonts w:asciiTheme="minorHAnsi" w:hAnsiTheme="minorHAnsi"/>
        </w:rPr>
        <w:t xml:space="preserve">dministration of specific loan agreements and monitoring of funded projects, including collections in the event of a default, shall be the responsibility of the </w:t>
      </w:r>
      <w:r w:rsidR="00FA2C99" w:rsidRPr="00F05840">
        <w:rPr>
          <w:rFonts w:asciiTheme="minorHAnsi" w:hAnsiTheme="minorHAnsi"/>
        </w:rPr>
        <w:t>Chamber.</w:t>
      </w:r>
      <w:r w:rsidRPr="00F05840">
        <w:rPr>
          <w:rFonts w:asciiTheme="minorHAnsi" w:hAnsiTheme="minorHAnsi"/>
        </w:rPr>
        <w:t xml:space="preserve"> Submission of quarterly financial statements</w:t>
      </w:r>
      <w:r w:rsidR="001231AC" w:rsidRPr="00F05840">
        <w:rPr>
          <w:rFonts w:asciiTheme="minorHAnsi" w:hAnsiTheme="minorHAnsi"/>
        </w:rPr>
        <w:t>,</w:t>
      </w:r>
      <w:r w:rsidRPr="00F05840">
        <w:rPr>
          <w:rFonts w:asciiTheme="minorHAnsi" w:hAnsiTheme="minorHAnsi"/>
        </w:rPr>
        <w:t xml:space="preserve"> job creation</w:t>
      </w:r>
      <w:r w:rsidR="001231AC" w:rsidRPr="00F05840">
        <w:rPr>
          <w:rFonts w:asciiTheme="minorHAnsi" w:hAnsiTheme="minorHAnsi"/>
        </w:rPr>
        <w:t>, and or tax increase</w:t>
      </w:r>
      <w:r w:rsidRPr="00F05840">
        <w:rPr>
          <w:rFonts w:asciiTheme="minorHAnsi" w:hAnsiTheme="minorHAnsi"/>
        </w:rPr>
        <w:t xml:space="preserve"> reports shall be required of all borrowers.  A final Quarterly Performance Report and a final Status of Funds Report will be required from all borrowers within 30 days after the period for achieving the employment </w:t>
      </w:r>
      <w:r w:rsidR="001231AC" w:rsidRPr="00F05840">
        <w:rPr>
          <w:rFonts w:asciiTheme="minorHAnsi" w:hAnsiTheme="minorHAnsi"/>
        </w:rPr>
        <w:t xml:space="preserve">and or tax increase </w:t>
      </w:r>
      <w:r w:rsidRPr="00F05840">
        <w:rPr>
          <w:rFonts w:asciiTheme="minorHAnsi" w:hAnsiTheme="minorHAnsi"/>
        </w:rPr>
        <w:t>target expires.  Copies of such reports will be distrib</w:t>
      </w:r>
      <w:r w:rsidR="001231AC" w:rsidRPr="00F05840">
        <w:rPr>
          <w:rFonts w:asciiTheme="minorHAnsi" w:hAnsiTheme="minorHAnsi"/>
        </w:rPr>
        <w:t>uted to the members of RLFC</w:t>
      </w:r>
      <w:r w:rsidRPr="00F05840">
        <w:rPr>
          <w:rFonts w:asciiTheme="minorHAnsi" w:hAnsiTheme="minorHAnsi"/>
        </w:rPr>
        <w:t>.</w:t>
      </w:r>
    </w:p>
    <w:p w:rsidR="00EE42E1" w:rsidRPr="00F05840" w:rsidRDefault="00EE42E1" w:rsidP="00EE42E1">
      <w:pPr>
        <w:ind w:left="1080" w:hanging="360"/>
        <w:jc w:val="both"/>
        <w:rPr>
          <w:rFonts w:asciiTheme="minorHAnsi" w:hAnsiTheme="minorHAnsi"/>
        </w:rPr>
      </w:pPr>
    </w:p>
    <w:p w:rsidR="00EE42E1" w:rsidRPr="00F05840" w:rsidRDefault="00EE42E1" w:rsidP="00EE42E1">
      <w:pPr>
        <w:ind w:left="1080" w:hanging="360"/>
        <w:jc w:val="both"/>
        <w:rPr>
          <w:rFonts w:asciiTheme="minorHAnsi" w:hAnsiTheme="minorHAnsi"/>
        </w:rPr>
      </w:pPr>
      <w:r w:rsidRPr="00F05840">
        <w:rPr>
          <w:rFonts w:asciiTheme="minorHAnsi" w:hAnsiTheme="minorHAnsi"/>
        </w:rPr>
        <w:t>7.</w:t>
      </w:r>
      <w:r w:rsidRPr="00F05840">
        <w:rPr>
          <w:rFonts w:asciiTheme="minorHAnsi" w:hAnsiTheme="minorHAnsi"/>
        </w:rPr>
        <w:tab/>
      </w:r>
      <w:r w:rsidR="001231AC" w:rsidRPr="00F05840">
        <w:rPr>
          <w:rFonts w:asciiTheme="minorHAnsi" w:hAnsiTheme="minorHAnsi"/>
          <w:b/>
        </w:rPr>
        <w:t>Penalties</w:t>
      </w:r>
      <w:r w:rsidRPr="00F05840">
        <w:rPr>
          <w:rFonts w:asciiTheme="minorHAnsi" w:hAnsiTheme="minorHAnsi"/>
          <w:b/>
        </w:rPr>
        <w:t xml:space="preserve"> for failure to meet the </w:t>
      </w:r>
      <w:r w:rsidRPr="00F05840">
        <w:rPr>
          <w:rFonts w:asciiTheme="minorHAnsi" w:hAnsiTheme="minorHAnsi"/>
          <w:b/>
          <w:i/>
        </w:rPr>
        <w:t>Criteria Threshold</w:t>
      </w:r>
      <w:r w:rsidRPr="00F05840">
        <w:rPr>
          <w:rFonts w:asciiTheme="minorHAnsi" w:hAnsiTheme="minorHAnsi"/>
          <w:b/>
        </w:rPr>
        <w:t xml:space="preserve"> as described above in the </w:t>
      </w:r>
      <w:r w:rsidRPr="00F05840">
        <w:rPr>
          <w:rFonts w:asciiTheme="minorHAnsi" w:hAnsiTheme="minorHAnsi"/>
          <w:b/>
          <w:i/>
        </w:rPr>
        <w:t>Program Guidelines</w:t>
      </w:r>
      <w:r w:rsidR="00FA2C99" w:rsidRPr="00F05840">
        <w:rPr>
          <w:rFonts w:asciiTheme="minorHAnsi" w:hAnsiTheme="minorHAnsi"/>
        </w:rPr>
        <w:t xml:space="preserve"> - </w:t>
      </w:r>
      <w:r w:rsidRPr="00F05840">
        <w:rPr>
          <w:rFonts w:asciiTheme="minorHAnsi" w:hAnsiTheme="minorHAnsi"/>
        </w:rPr>
        <w:t xml:space="preserve">In the event that the borrower does not achieve the job creation </w:t>
      </w:r>
      <w:r w:rsidR="001231AC" w:rsidRPr="00F05840">
        <w:rPr>
          <w:rFonts w:asciiTheme="minorHAnsi" w:hAnsiTheme="minorHAnsi"/>
        </w:rPr>
        <w:t xml:space="preserve">and or tax </w:t>
      </w:r>
      <w:r w:rsidRPr="00F05840">
        <w:rPr>
          <w:rFonts w:asciiTheme="minorHAnsi" w:hAnsiTheme="minorHAnsi"/>
        </w:rPr>
        <w:t>levels specified, or in the event that the total project cost is less than the amount specified in the application, then loan funds received may be subject to disallowance and immediate re</w:t>
      </w:r>
      <w:r w:rsidR="00FA2C99" w:rsidRPr="00F05840">
        <w:rPr>
          <w:rFonts w:asciiTheme="minorHAnsi" w:hAnsiTheme="minorHAnsi"/>
        </w:rPr>
        <w:t xml:space="preserve">payment. </w:t>
      </w:r>
      <w:r w:rsidRPr="00F05840">
        <w:rPr>
          <w:rFonts w:asciiTheme="minorHAnsi" w:hAnsiTheme="minorHAnsi"/>
        </w:rPr>
        <w:t xml:space="preserve">The maximum percentage of loan funds that may be disallowed due to failure to achieve performance targets within </w:t>
      </w:r>
      <w:r w:rsidR="001231AC" w:rsidRPr="00F05840">
        <w:rPr>
          <w:rFonts w:asciiTheme="minorHAnsi" w:hAnsiTheme="minorHAnsi"/>
        </w:rPr>
        <w:t>timeline</w:t>
      </w:r>
      <w:r w:rsidRPr="00F05840">
        <w:rPr>
          <w:rFonts w:asciiTheme="minorHAnsi" w:hAnsiTheme="minorHAnsi"/>
        </w:rPr>
        <w:t xml:space="preserve"> will be equal to the percentage of the pe</w:t>
      </w:r>
      <w:r w:rsidR="00FA2C99" w:rsidRPr="00F05840">
        <w:rPr>
          <w:rFonts w:asciiTheme="minorHAnsi" w:hAnsiTheme="minorHAnsi"/>
        </w:rPr>
        <w:t>rformance targets not achieved.</w:t>
      </w:r>
    </w:p>
    <w:p w:rsidR="00EE42E1" w:rsidRPr="00F05840" w:rsidRDefault="00EE42E1" w:rsidP="00FA2C99">
      <w:pPr>
        <w:jc w:val="both"/>
        <w:rPr>
          <w:rFonts w:asciiTheme="minorHAnsi" w:hAnsiTheme="minorHAnsi"/>
          <w:color w:val="FF0000"/>
        </w:rPr>
      </w:pPr>
    </w:p>
    <w:p w:rsidR="00EE42E1" w:rsidRPr="00F05840" w:rsidRDefault="00EE42E1" w:rsidP="00EE42E1">
      <w:pPr>
        <w:jc w:val="both"/>
        <w:rPr>
          <w:rFonts w:asciiTheme="minorHAnsi" w:hAnsiTheme="minorHAnsi"/>
        </w:rPr>
      </w:pPr>
    </w:p>
    <w:p w:rsidR="006C7B46" w:rsidRPr="00F05840" w:rsidRDefault="00FA2C99" w:rsidP="00EE42E1">
      <w:pPr>
        <w:jc w:val="both"/>
        <w:rPr>
          <w:rFonts w:asciiTheme="minorHAnsi" w:hAnsiTheme="minorHAnsi"/>
        </w:rPr>
      </w:pPr>
      <w:r w:rsidRPr="00F05840">
        <w:rPr>
          <w:rFonts w:asciiTheme="minorHAnsi" w:hAnsiTheme="minorHAnsi"/>
        </w:rPr>
        <w:t>The Revolving Loan Fund Committee (RLFC) shall be a subset under the Business &amp; Community Development Committee under the Knoxville Chamber of Commer</w:t>
      </w:r>
      <w:r w:rsidR="006C7B46" w:rsidRPr="00F05840">
        <w:rPr>
          <w:rFonts w:asciiTheme="minorHAnsi" w:hAnsiTheme="minorHAnsi"/>
        </w:rPr>
        <w:t>ce. The RLFC shall be comprised of five members. They shall include one member of the City Council of the city of Knoxville, and Chamber appointees representing the banking, accounting, legal and/or business administration profession in the community. In addition, the City Manager of the City of Knoxville and the Knoxville Chamber of Commerce Director shall serve as ex officio, non-voting member</w:t>
      </w:r>
      <w:r w:rsidR="001231AC" w:rsidRPr="00F05840">
        <w:rPr>
          <w:rFonts w:asciiTheme="minorHAnsi" w:hAnsiTheme="minorHAnsi"/>
        </w:rPr>
        <w:t>s</w:t>
      </w:r>
      <w:r w:rsidR="006C7B46" w:rsidRPr="00F05840">
        <w:rPr>
          <w:rFonts w:asciiTheme="minorHAnsi" w:hAnsiTheme="minorHAnsi"/>
        </w:rPr>
        <w:t xml:space="preserve"> of the Revolving Loan Fund Committee. A Chairperson shall be </w:t>
      </w:r>
      <w:r w:rsidR="001231AC" w:rsidRPr="00F05840">
        <w:rPr>
          <w:rFonts w:asciiTheme="minorHAnsi" w:hAnsiTheme="minorHAnsi"/>
        </w:rPr>
        <w:t>elected</w:t>
      </w:r>
      <w:r w:rsidR="006C7B46" w:rsidRPr="00F05840">
        <w:rPr>
          <w:rFonts w:asciiTheme="minorHAnsi" w:hAnsiTheme="minorHAnsi"/>
        </w:rPr>
        <w:t xml:space="preserve"> by the members of the Committee.</w:t>
      </w:r>
    </w:p>
    <w:p w:rsidR="006C7B46" w:rsidRPr="00F05840" w:rsidRDefault="006C7B46" w:rsidP="00EE42E1">
      <w:pPr>
        <w:jc w:val="both"/>
        <w:rPr>
          <w:rFonts w:asciiTheme="minorHAnsi" w:hAnsiTheme="minorHAnsi"/>
        </w:rPr>
      </w:pPr>
    </w:p>
    <w:p w:rsidR="00FA2C99" w:rsidRPr="00F05840" w:rsidRDefault="006C7B46" w:rsidP="00EE42E1">
      <w:pPr>
        <w:jc w:val="both"/>
        <w:rPr>
          <w:rFonts w:asciiTheme="minorHAnsi" w:hAnsiTheme="minorHAnsi"/>
        </w:rPr>
      </w:pPr>
      <w:r w:rsidRPr="00F05840">
        <w:rPr>
          <w:rFonts w:asciiTheme="minorHAnsi" w:hAnsiTheme="minorHAnsi"/>
        </w:rPr>
        <w:t xml:space="preserve">Appointments to the RLFC, other than the member of the City Council, shall be made by the Chairperson of the Knoxville Chamber of Commerce Business and Community Development Committee with the concurrence of the Knoxville Chamber of Commerce Board. </w:t>
      </w:r>
      <w:r w:rsidR="00FA2C99" w:rsidRPr="00F05840">
        <w:rPr>
          <w:rFonts w:asciiTheme="minorHAnsi" w:hAnsiTheme="minorHAnsi"/>
        </w:rPr>
        <w:t xml:space="preserve"> </w:t>
      </w:r>
    </w:p>
    <w:p w:rsidR="00FA2C99" w:rsidRPr="00F05840" w:rsidRDefault="00FA2C99"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rPr>
        <w:t xml:space="preserve">A majority of the </w:t>
      </w:r>
      <w:r w:rsidR="00FA2C99" w:rsidRPr="00F05840">
        <w:rPr>
          <w:rFonts w:asciiTheme="minorHAnsi" w:hAnsiTheme="minorHAnsi"/>
        </w:rPr>
        <w:t>RLFC</w:t>
      </w:r>
      <w:r w:rsidRPr="00F05840">
        <w:rPr>
          <w:rFonts w:asciiTheme="minorHAnsi" w:hAnsiTheme="minorHAnsi"/>
        </w:rPr>
        <w:t xml:space="preserve"> shall constitute a quorum necessary to take any action on a loan application.  A written report of the Committee’s action shall be forwarded to the </w:t>
      </w:r>
      <w:r w:rsidR="00FA2C99" w:rsidRPr="00F05840">
        <w:rPr>
          <w:rFonts w:asciiTheme="minorHAnsi" w:hAnsiTheme="minorHAnsi"/>
        </w:rPr>
        <w:t>Chamber</w:t>
      </w:r>
      <w:r w:rsidRPr="00F05840">
        <w:rPr>
          <w:rFonts w:asciiTheme="minorHAnsi" w:hAnsiTheme="minorHAnsi"/>
        </w:rPr>
        <w:t xml:space="preserve"> and the Knoxville City Council.</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rPr>
        <w:t xml:space="preserve">Members of </w:t>
      </w:r>
      <w:r w:rsidR="00FA2C99" w:rsidRPr="00F05840">
        <w:rPr>
          <w:rFonts w:asciiTheme="minorHAnsi" w:hAnsiTheme="minorHAnsi"/>
        </w:rPr>
        <w:t>RLFC</w:t>
      </w:r>
      <w:r w:rsidRPr="00F05840">
        <w:rPr>
          <w:rFonts w:asciiTheme="minorHAnsi" w:hAnsiTheme="minorHAnsi"/>
        </w:rPr>
        <w:t xml:space="preserve"> who have an apparent conflict of interest regarding the Revolving Loan Fund or any specific project application shall declare their apparent conflict of interest and </w:t>
      </w:r>
      <w:r w:rsidR="00435273" w:rsidRPr="00F05840">
        <w:rPr>
          <w:rFonts w:asciiTheme="minorHAnsi" w:hAnsiTheme="minorHAnsi"/>
        </w:rPr>
        <w:t>will not be present</w:t>
      </w:r>
      <w:r w:rsidRPr="00F05840">
        <w:rPr>
          <w:rFonts w:asciiTheme="minorHAnsi" w:hAnsiTheme="minorHAnsi"/>
        </w:rPr>
        <w:t xml:space="preserve"> </w:t>
      </w:r>
      <w:r w:rsidR="00435273" w:rsidRPr="00F05840">
        <w:rPr>
          <w:rFonts w:asciiTheme="minorHAnsi" w:hAnsiTheme="minorHAnsi"/>
        </w:rPr>
        <w:t>while</w:t>
      </w:r>
      <w:r w:rsidRPr="00F05840">
        <w:rPr>
          <w:rFonts w:asciiTheme="minorHAnsi" w:hAnsiTheme="minorHAnsi"/>
        </w:rPr>
        <w:t xml:space="preserve"> action </w:t>
      </w:r>
      <w:r w:rsidR="00435273" w:rsidRPr="00F05840">
        <w:rPr>
          <w:rFonts w:asciiTheme="minorHAnsi" w:hAnsiTheme="minorHAnsi"/>
        </w:rPr>
        <w:t xml:space="preserve">is taken </w:t>
      </w:r>
      <w:r w:rsidRPr="00F05840">
        <w:rPr>
          <w:rFonts w:asciiTheme="minorHAnsi" w:hAnsiTheme="minorHAnsi"/>
        </w:rPr>
        <w:t>on said matters.  The City Council and its legal counsel shall reserve the right to determine if a conflict of interest exists.</w:t>
      </w:r>
    </w:p>
    <w:p w:rsidR="00EE42E1" w:rsidRPr="00F05840" w:rsidRDefault="00EE42E1" w:rsidP="00EE42E1">
      <w:pPr>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Program Amendments</w:t>
      </w:r>
      <w:r w:rsidRPr="00F05840">
        <w:rPr>
          <w:rFonts w:asciiTheme="minorHAnsi" w:hAnsiTheme="minorHAnsi"/>
        </w:rPr>
        <w:t xml:space="preserve"> – The terms and conditions of the RLP may be amended by mutual consent of the City of Knoxville and the </w:t>
      </w:r>
      <w:r w:rsidR="00FA2C99" w:rsidRPr="00F05840">
        <w:rPr>
          <w:rFonts w:asciiTheme="minorHAnsi" w:hAnsiTheme="minorHAnsi"/>
        </w:rPr>
        <w:t>Chamber</w:t>
      </w:r>
      <w:r w:rsidRPr="00F05840">
        <w:rPr>
          <w:rFonts w:asciiTheme="minorHAnsi" w:hAnsiTheme="minorHAnsi"/>
        </w:rPr>
        <w:t>.</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Confidentiality</w:t>
      </w:r>
      <w:r w:rsidRPr="00F05840">
        <w:rPr>
          <w:rFonts w:asciiTheme="minorHAnsi" w:hAnsiTheme="minorHAnsi"/>
        </w:rPr>
        <w:t xml:space="preserve"> – The portions of the application materials that contain financial information, business plans, and trade secrets may be submitted separately from the balance of the application and designated as “Confidential”.  Such material will not be distributed beyond the membership of the </w:t>
      </w:r>
      <w:r w:rsidR="001C07DD" w:rsidRPr="00F05840">
        <w:rPr>
          <w:rFonts w:asciiTheme="minorHAnsi" w:hAnsiTheme="minorHAnsi"/>
        </w:rPr>
        <w:t>RLFC</w:t>
      </w:r>
      <w:r w:rsidRPr="00F05840">
        <w:rPr>
          <w:rFonts w:asciiTheme="minorHAnsi" w:hAnsiTheme="minorHAnsi"/>
        </w:rPr>
        <w:t xml:space="preserve"> and, subject to the limits of Chapter 22 of the Code of Iowa, will be held in strict confidence.</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Additional Application Information</w:t>
      </w:r>
      <w:r w:rsidRPr="00F05840">
        <w:rPr>
          <w:rFonts w:asciiTheme="minorHAnsi" w:hAnsiTheme="minorHAnsi"/>
        </w:rPr>
        <w:t xml:space="preserve"> – The applicant must agree to allow </w:t>
      </w:r>
      <w:r w:rsidR="006C7B46" w:rsidRPr="00F05840">
        <w:rPr>
          <w:rFonts w:asciiTheme="minorHAnsi" w:hAnsiTheme="minorHAnsi"/>
        </w:rPr>
        <w:t>RLFC</w:t>
      </w:r>
      <w:r w:rsidRPr="00F05840">
        <w:rPr>
          <w:rFonts w:asciiTheme="minorHAnsi" w:hAnsiTheme="minorHAnsi"/>
        </w:rPr>
        <w:t xml:space="preserve"> to research the company’s history, make credit checks, contact the company’s financial institution, and perform </w:t>
      </w:r>
      <w:r w:rsidRPr="00F05840">
        <w:rPr>
          <w:rFonts w:asciiTheme="minorHAnsi" w:hAnsiTheme="minorHAnsi"/>
        </w:rPr>
        <w:lastRenderedPageBreak/>
        <w:t xml:space="preserve">other related activities necessary for the reasonable evaluation of the application.  In the event inaccuracies, omissions, or errors are found, </w:t>
      </w:r>
      <w:r w:rsidR="006C7B46" w:rsidRPr="00F05840">
        <w:rPr>
          <w:rFonts w:asciiTheme="minorHAnsi" w:hAnsiTheme="minorHAnsi"/>
        </w:rPr>
        <w:t>RLFC</w:t>
      </w:r>
      <w:r w:rsidRPr="00F05840">
        <w:rPr>
          <w:rFonts w:asciiTheme="minorHAnsi" w:hAnsiTheme="minorHAnsi"/>
        </w:rPr>
        <w:t xml:space="preserve"> will have the discretion of rejecting the application or re-rating </w:t>
      </w:r>
      <w:proofErr w:type="spellStart"/>
      <w:r w:rsidRPr="00F05840">
        <w:rPr>
          <w:rFonts w:asciiTheme="minorHAnsi" w:hAnsiTheme="minorHAnsi"/>
        </w:rPr>
        <w:t>it</w:t>
      </w:r>
      <w:proofErr w:type="spellEnd"/>
      <w:r w:rsidRPr="00F05840">
        <w:rPr>
          <w:rFonts w:asciiTheme="minorHAnsi" w:hAnsiTheme="minorHAnsi"/>
        </w:rPr>
        <w:t xml:space="preserve"> based upon the accurate information.</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 xml:space="preserve">Administration of the Funds </w:t>
      </w:r>
      <w:r w:rsidRPr="00F05840">
        <w:rPr>
          <w:rFonts w:asciiTheme="minorHAnsi" w:hAnsiTheme="minorHAnsi"/>
        </w:rPr>
        <w:t xml:space="preserve">– The finance officer of the City of Knoxville will be responsible for maintaining the appropriate records of the balance of the funds available for the Revolving Loan </w:t>
      </w:r>
      <w:r w:rsidR="00435273" w:rsidRPr="00F05840">
        <w:rPr>
          <w:rFonts w:asciiTheme="minorHAnsi" w:hAnsiTheme="minorHAnsi"/>
        </w:rPr>
        <w:t>Program</w:t>
      </w:r>
      <w:r w:rsidRPr="00F05840">
        <w:rPr>
          <w:rFonts w:asciiTheme="minorHAnsi" w:hAnsiTheme="minorHAnsi"/>
        </w:rPr>
        <w:t xml:space="preserve">.  The finance officer will invest </w:t>
      </w:r>
      <w:proofErr w:type="spellStart"/>
      <w:r w:rsidRPr="00F05840">
        <w:rPr>
          <w:rFonts w:asciiTheme="minorHAnsi" w:hAnsiTheme="minorHAnsi"/>
        </w:rPr>
        <w:t>unloaned</w:t>
      </w:r>
      <w:proofErr w:type="spellEnd"/>
      <w:r w:rsidRPr="00F05840">
        <w:rPr>
          <w:rFonts w:asciiTheme="minorHAnsi" w:hAnsiTheme="minorHAnsi"/>
        </w:rPr>
        <w:t xml:space="preserve"> funds and program income, adding this income to the RLP balance in conformance with the City’s investment policies.</w:t>
      </w:r>
    </w:p>
    <w:p w:rsidR="006C7B46" w:rsidRPr="00F05840" w:rsidRDefault="006C7B46" w:rsidP="00EE42E1">
      <w:pPr>
        <w:jc w:val="both"/>
        <w:rPr>
          <w:rFonts w:asciiTheme="minorHAnsi" w:hAnsiTheme="minorHAnsi"/>
        </w:rPr>
      </w:pPr>
    </w:p>
    <w:p w:rsidR="006C7B46" w:rsidRPr="00F05840" w:rsidRDefault="006C7B46" w:rsidP="00EE42E1">
      <w:pPr>
        <w:jc w:val="both"/>
        <w:rPr>
          <w:rFonts w:asciiTheme="minorHAnsi" w:hAnsiTheme="minorHAnsi"/>
        </w:rPr>
      </w:pPr>
      <w:r w:rsidRPr="00F05840">
        <w:rPr>
          <w:rFonts w:asciiTheme="minorHAnsi" w:hAnsiTheme="minorHAnsi"/>
        </w:rPr>
        <w:t xml:space="preserve">Administration of specific loan agreements and monitoring of funded projects, including collections in the event of a default, shall be the responsibility of the Chamber. Submission of quarterly financial statements and job creation and/or tax increase reports shall be required of all borrowers. A final Quarterly Performance Report and a final Status of Funds Report will be required from all borrowers within 30 days after the allotted period for achieving employment or tax target expires. Copies of such reports will be distributed to the members of RLFC.  </w:t>
      </w:r>
    </w:p>
    <w:p w:rsidR="00EE42E1" w:rsidRPr="00F05840" w:rsidRDefault="00EE42E1" w:rsidP="00EE42E1">
      <w:pPr>
        <w:jc w:val="both"/>
        <w:rPr>
          <w:rFonts w:asciiTheme="minorHAnsi" w:hAnsiTheme="minorHAnsi"/>
        </w:rPr>
      </w:pPr>
    </w:p>
    <w:p w:rsidR="00EE42E1" w:rsidRPr="00F05840" w:rsidRDefault="00EE42E1" w:rsidP="00EE42E1">
      <w:pPr>
        <w:jc w:val="both"/>
        <w:rPr>
          <w:rFonts w:asciiTheme="minorHAnsi" w:hAnsiTheme="minorHAnsi"/>
        </w:rPr>
      </w:pPr>
      <w:r w:rsidRPr="00F05840">
        <w:rPr>
          <w:rFonts w:asciiTheme="minorHAnsi" w:hAnsiTheme="minorHAnsi"/>
          <w:u w:val="single"/>
        </w:rPr>
        <w:t xml:space="preserve">Retention of Records </w:t>
      </w:r>
      <w:r w:rsidRPr="00F05840">
        <w:rPr>
          <w:rFonts w:asciiTheme="minorHAnsi" w:hAnsiTheme="minorHAnsi"/>
        </w:rPr>
        <w:t xml:space="preserve">– All records related to each loan transaction shall be retained by the </w:t>
      </w:r>
      <w:r w:rsidR="00435273" w:rsidRPr="00F05840">
        <w:rPr>
          <w:rFonts w:asciiTheme="minorHAnsi" w:hAnsiTheme="minorHAnsi"/>
        </w:rPr>
        <w:t>Chamber</w:t>
      </w:r>
      <w:r w:rsidRPr="00F05840">
        <w:rPr>
          <w:rFonts w:asciiTheme="minorHAnsi" w:hAnsiTheme="minorHAnsi"/>
        </w:rPr>
        <w:t xml:space="preserve"> for a period of at least three years after the date which the final loan repayment is received.</w:t>
      </w:r>
    </w:p>
    <w:p w:rsidR="00EE42E1" w:rsidRPr="00F05840" w:rsidRDefault="00EE42E1" w:rsidP="00EE42E1">
      <w:pPr>
        <w:jc w:val="both"/>
        <w:rPr>
          <w:rFonts w:asciiTheme="minorHAnsi" w:hAnsiTheme="minorHAnsi"/>
        </w:rPr>
      </w:pPr>
    </w:p>
    <w:p w:rsidR="00EE42E1" w:rsidRPr="00F05840" w:rsidRDefault="00EE42E1" w:rsidP="00EE42E1">
      <w:pPr>
        <w:rPr>
          <w:rFonts w:asciiTheme="minorHAnsi" w:hAnsiTheme="minorHAnsi"/>
        </w:rPr>
      </w:pPr>
    </w:p>
    <w:sectPr w:rsidR="00EE42E1" w:rsidRPr="00F05840" w:rsidSect="00BE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12AE9"/>
    <w:multiLevelType w:val="hybridMultilevel"/>
    <w:tmpl w:val="892E3C80"/>
    <w:lvl w:ilvl="0" w:tplc="91027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084EDB"/>
    <w:multiLevelType w:val="hybridMultilevel"/>
    <w:tmpl w:val="4E881B46"/>
    <w:lvl w:ilvl="0" w:tplc="1844324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8AC4185"/>
    <w:multiLevelType w:val="hybridMultilevel"/>
    <w:tmpl w:val="9C643FEC"/>
    <w:lvl w:ilvl="0" w:tplc="AA1215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42E1"/>
    <w:rsid w:val="000609F1"/>
    <w:rsid w:val="000B6E9C"/>
    <w:rsid w:val="001231AC"/>
    <w:rsid w:val="001C07DD"/>
    <w:rsid w:val="001F7BD4"/>
    <w:rsid w:val="00357316"/>
    <w:rsid w:val="00370091"/>
    <w:rsid w:val="00435273"/>
    <w:rsid w:val="0054404F"/>
    <w:rsid w:val="0056657B"/>
    <w:rsid w:val="005942CA"/>
    <w:rsid w:val="005E6EC0"/>
    <w:rsid w:val="005E6F2E"/>
    <w:rsid w:val="00650473"/>
    <w:rsid w:val="006C7B46"/>
    <w:rsid w:val="00774263"/>
    <w:rsid w:val="007D7EC6"/>
    <w:rsid w:val="007F7028"/>
    <w:rsid w:val="007F76FD"/>
    <w:rsid w:val="00944EC6"/>
    <w:rsid w:val="00957164"/>
    <w:rsid w:val="00983BB0"/>
    <w:rsid w:val="00A22696"/>
    <w:rsid w:val="00A9336B"/>
    <w:rsid w:val="00AB1FD0"/>
    <w:rsid w:val="00AB6E10"/>
    <w:rsid w:val="00B750C8"/>
    <w:rsid w:val="00BE3285"/>
    <w:rsid w:val="00D020BB"/>
    <w:rsid w:val="00D337A3"/>
    <w:rsid w:val="00D8319D"/>
    <w:rsid w:val="00DB5870"/>
    <w:rsid w:val="00E538C8"/>
    <w:rsid w:val="00E84AC4"/>
    <w:rsid w:val="00E9417C"/>
    <w:rsid w:val="00EE42E1"/>
    <w:rsid w:val="00F05840"/>
    <w:rsid w:val="00FA2C99"/>
    <w:rsid w:val="00FB3902"/>
    <w:rsid w:val="00FE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24FD"/>
  <w15:docId w15:val="{B2EDFECB-6A7A-074D-B438-72B8E6C3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2E1"/>
    <w:pPr>
      <w:keepNext/>
      <w:jc w:val="both"/>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2E1"/>
    <w:rPr>
      <w:rFonts w:ascii="Arial" w:eastAsia="Times New Roman" w:hAnsi="Arial" w:cs="Arial"/>
      <w:b/>
      <w:bCs/>
      <w:i/>
      <w:iCs/>
      <w:sz w:val="24"/>
      <w:szCs w:val="24"/>
    </w:rPr>
  </w:style>
  <w:style w:type="paragraph" w:styleId="ListParagraph">
    <w:name w:val="List Paragraph"/>
    <w:basedOn w:val="Normal"/>
    <w:uiPriority w:val="34"/>
    <w:qFormat/>
    <w:rsid w:val="0043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Microsoft Office User</cp:lastModifiedBy>
  <cp:revision>18</cp:revision>
  <cp:lastPrinted>2019-05-07T20:01:00Z</cp:lastPrinted>
  <dcterms:created xsi:type="dcterms:W3CDTF">2019-04-15T18:03:00Z</dcterms:created>
  <dcterms:modified xsi:type="dcterms:W3CDTF">2020-01-02T15:36:00Z</dcterms:modified>
</cp:coreProperties>
</file>